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94C6C" w14:textId="68D8C490" w:rsidR="00E15850" w:rsidRPr="005B44CA" w:rsidRDefault="00E15850" w:rsidP="1F359D38">
      <w:pPr>
        <w:jc w:val="center"/>
        <w:rPr>
          <w:rFonts w:ascii="Times New Roman" w:hAnsi="Times New Roman"/>
          <w:b/>
          <w:bCs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1960"/>
        <w:gridCol w:w="1175"/>
        <w:gridCol w:w="2048"/>
        <w:gridCol w:w="1244"/>
      </w:tblGrid>
      <w:tr w:rsidR="00E15850" w:rsidRPr="00092214" w14:paraId="2CF0CD4B" w14:textId="77777777" w:rsidTr="3FE4E183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8659ACF" w14:textId="24769673" w:rsidR="00E15850" w:rsidRPr="00A34CE0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A34CE0" w:rsidRPr="00A34CE0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 ОАС ИМ, ОАС ИТ, ОАС ЕЛЕН</w:t>
            </w:r>
          </w:p>
        </w:tc>
      </w:tr>
      <w:tr w:rsidR="00E15850" w:rsidRPr="00092214" w14:paraId="07F26132" w14:textId="77777777" w:rsidTr="3FE4E183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2D0084C6" w14:textId="1C8DA7DA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3FE4E183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  <w:r w:rsidR="00A34CE0" w:rsidRPr="3FE4E183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ДИСКРЕТНА МАТЕМАТИКА</w:t>
            </w:r>
          </w:p>
        </w:tc>
      </w:tr>
      <w:tr w:rsidR="00E15850" w:rsidRPr="00092214" w14:paraId="7FDFED69" w14:textId="77777777" w:rsidTr="3FE4E183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788776A7" w14:textId="5F09EC4D" w:rsidR="00E15850" w:rsidRPr="00E15850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Наставник:</w:t>
            </w:r>
            <w:r w:rsidR="00A34CE0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A34CE0" w:rsidRPr="00A34CE0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Нада Ж. Дамљановић</w:t>
            </w:r>
          </w:p>
        </w:tc>
      </w:tr>
      <w:tr w:rsidR="00E15850" w:rsidRPr="00092214" w14:paraId="4156EA72" w14:textId="77777777" w:rsidTr="3FE4E183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4CA3C204" w14:textId="3949147C" w:rsidR="00E15850" w:rsidRPr="00A34CE0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  <w:r w:rsidR="00A34CE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A34CE0" w:rsidRPr="00A34CE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обавезни ОАС ИМ, ОАС ИТ; изборни ОАС ЕЛЕН</w:t>
            </w:r>
          </w:p>
        </w:tc>
      </w:tr>
      <w:tr w:rsidR="00E15850" w:rsidRPr="00092214" w14:paraId="73C683EA" w14:textId="77777777" w:rsidTr="3FE4E183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E6CECD5" w14:textId="5C6B3014" w:rsidR="00E15850" w:rsidRPr="00A34CE0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  <w:r w:rsidR="00A34CE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A34CE0" w:rsidRPr="00A34CE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E15850" w:rsidRPr="00092214" w14:paraId="4CC53E0E" w14:textId="77777777" w:rsidTr="3FE4E183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21BF8E5D" w14:textId="534D4DBC" w:rsidR="00E15850" w:rsidRPr="00A34CE0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  <w:r w:rsidR="00A34CE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A34CE0" w:rsidRPr="00A34CE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нема</w:t>
            </w:r>
          </w:p>
        </w:tc>
      </w:tr>
      <w:tr w:rsidR="00E15850" w:rsidRPr="00092214" w14:paraId="4E19E60B" w14:textId="77777777" w:rsidTr="3FE4E183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45EA88BC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6177DB03" w14:textId="392F88DF" w:rsidR="00E15850" w:rsidRPr="00A34CE0" w:rsidRDefault="00A34CE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34CE0">
              <w:rPr>
                <w:rFonts w:ascii="Times New Roman" w:hAnsi="Times New Roman"/>
                <w:sz w:val="20"/>
                <w:szCs w:val="20"/>
                <w:lang w:val="sr-Cyrl-CS"/>
              </w:rPr>
              <w:t>Упознавање са основним концептима дискретне математике.</w:t>
            </w:r>
          </w:p>
        </w:tc>
      </w:tr>
      <w:tr w:rsidR="00E15850" w:rsidRPr="00092214" w14:paraId="4080A0B6" w14:textId="77777777" w:rsidTr="3FE4E183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529B19AC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0E7F30D2" w14:textId="2BF026AA" w:rsidR="00E15850" w:rsidRPr="00092214" w:rsidRDefault="00A34CE0" w:rsidP="00A34CE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34CE0">
              <w:rPr>
                <w:rFonts w:ascii="Times New Roman" w:hAnsi="Times New Roman"/>
                <w:sz w:val="20"/>
                <w:szCs w:val="20"/>
                <w:lang w:val="sr-Cyrl-CS"/>
              </w:rPr>
              <w:t>Стечена знања користе се у даљем образовању и у стручним предметима, повезују се знања из дискретне</w:t>
            </w:r>
            <w:r w:rsidRPr="00A34CE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4CE0">
              <w:rPr>
                <w:rFonts w:ascii="Times New Roman" w:hAnsi="Times New Roman"/>
                <w:sz w:val="20"/>
                <w:szCs w:val="20"/>
                <w:lang w:val="sr-Cyrl-CS"/>
              </w:rPr>
              <w:t>математике са разним областима информатике.</w:t>
            </w:r>
          </w:p>
        </w:tc>
      </w:tr>
      <w:tr w:rsidR="00E15850" w:rsidRPr="00092214" w14:paraId="7A6AA253" w14:textId="77777777" w:rsidTr="3FE4E183">
        <w:trPr>
          <w:trHeight w:val="227"/>
          <w:jc w:val="center"/>
        </w:trPr>
        <w:tc>
          <w:tcPr>
            <w:tcW w:w="9573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14:paraId="21A23757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6731DA8C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7E9A13CF" w14:textId="295A1560" w:rsidR="00E15850" w:rsidRPr="00A34CE0" w:rsidRDefault="00A34CE0" w:rsidP="00A34CE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34CE0">
              <w:rPr>
                <w:rFonts w:ascii="Times New Roman" w:hAnsi="Times New Roman"/>
                <w:sz w:val="20"/>
                <w:szCs w:val="20"/>
                <w:lang w:val="sr-Cyrl-CS"/>
              </w:rPr>
              <w:t>Исказна логика: искази, логички везници, исказне формуле, логичка еквивалентност, таутологије и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4CE0">
              <w:rPr>
                <w:rFonts w:ascii="Times New Roman" w:hAnsi="Times New Roman"/>
                <w:sz w:val="20"/>
                <w:szCs w:val="20"/>
                <w:lang w:val="sr-Cyrl-CS"/>
              </w:rPr>
              <w:t>контрадикције, логичка аргументација, правила закључивања, грешке у закључивању. Предикатска логика: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4CE0">
              <w:rPr>
                <w:rFonts w:ascii="Times New Roman" w:hAnsi="Times New Roman"/>
                <w:sz w:val="20"/>
                <w:szCs w:val="20"/>
                <w:lang w:val="sr-Cyrl-CS"/>
              </w:rPr>
              <w:t>предикати, квантификатори, логичка аргументација са квантификаторима. Технике доказивања: методе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4CE0">
              <w:rPr>
                <w:rFonts w:ascii="Times New Roman" w:hAnsi="Times New Roman"/>
                <w:sz w:val="20"/>
                <w:szCs w:val="20"/>
                <w:lang w:val="sr-Cyrl-CS"/>
              </w:rPr>
              <w:t>доказивања, директни и индиректни докази, грешке у доказивању, стратегије доказивања, резоновање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4CE0">
              <w:rPr>
                <w:rFonts w:ascii="Times New Roman" w:hAnsi="Times New Roman"/>
                <w:sz w:val="20"/>
                <w:szCs w:val="20"/>
                <w:lang w:val="sr-Cyrl-CS"/>
              </w:rPr>
              <w:t>унапред и уназад, математичка индукција, рекурзивне дефиниције, структурна индукција. Скупови: једнакост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4CE0">
              <w:rPr>
                <w:rFonts w:ascii="Times New Roman" w:hAnsi="Times New Roman"/>
                <w:sz w:val="20"/>
                <w:szCs w:val="20"/>
                <w:lang w:val="sr-Cyrl-CS"/>
              </w:rPr>
              <w:t>и инклузија, скуповне операције, уређене n-торке, Декартов производ. Релације: релације еквиваленције,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4CE0">
              <w:rPr>
                <w:rFonts w:ascii="Times New Roman" w:hAnsi="Times New Roman"/>
                <w:sz w:val="20"/>
                <w:szCs w:val="20"/>
                <w:lang w:val="sr-Cyrl-CS"/>
              </w:rPr>
              <w:t>партиције скупа, уређени скупови. Функције: кореспонденције и функције, бијекције, инверзна функција,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4CE0">
              <w:rPr>
                <w:rFonts w:ascii="Times New Roman" w:hAnsi="Times New Roman"/>
                <w:sz w:val="20"/>
                <w:szCs w:val="20"/>
                <w:lang w:val="sr-Cyrl-CS"/>
              </w:rPr>
              <w:t>операције, низови и матрице. Кардинали и пребројавање: кардиналност скупа, коначни и бесконачни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4CE0">
              <w:rPr>
                <w:rFonts w:ascii="Times New Roman" w:hAnsi="Times New Roman"/>
                <w:sz w:val="20"/>
                <w:szCs w:val="20"/>
                <w:lang w:val="sr-Cyrl-CS"/>
              </w:rPr>
              <w:t>скупови, пребројиви и непребројиви скупови, принципи пребројавања, пермутације, принцип укључењаискључења. Алгебарске структуре: групоиди, полугрупе, групе, полупрстени, прстени, поља, конгруенције и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4CE0">
              <w:rPr>
                <w:rFonts w:ascii="Times New Roman" w:hAnsi="Times New Roman"/>
                <w:sz w:val="20"/>
                <w:szCs w:val="20"/>
                <w:lang w:val="sr-Cyrl-CS"/>
              </w:rPr>
              <w:t>количнички скупови, Булове алгебре, минимизација Булових функција, бинарни дијаграми одлучивања.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4CE0">
              <w:rPr>
                <w:rFonts w:ascii="Times New Roman" w:hAnsi="Times New Roman"/>
                <w:sz w:val="20"/>
                <w:szCs w:val="20"/>
                <w:lang w:val="sr-Cyrl-CS"/>
              </w:rPr>
              <w:t>Формални језици: Операције и комбинаторика на речима, формални језици, генеративне граматике,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4CE0">
              <w:rPr>
                <w:rFonts w:ascii="Times New Roman" w:hAnsi="Times New Roman"/>
                <w:sz w:val="20"/>
                <w:szCs w:val="20"/>
                <w:lang w:val="sr-Cyrl-CS"/>
              </w:rPr>
              <w:t>класификација граматика. Аутомати: Детерминистички и недетерминистички аутомати, минимални аутомат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4CE0">
              <w:rPr>
                <w:rFonts w:ascii="Times New Roman" w:hAnsi="Times New Roman"/>
                <w:sz w:val="20"/>
                <w:szCs w:val="20"/>
                <w:lang w:val="sr-Cyrl-CS"/>
              </w:rPr>
              <w:t>језика, регуларни изрази и њихове примене, аутомати са излазом, аутомати Mealyevog и Mooreovog типа,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4CE0">
              <w:rPr>
                <w:rFonts w:ascii="Times New Roman" w:hAnsi="Times New Roman"/>
                <w:sz w:val="20"/>
                <w:szCs w:val="20"/>
                <w:lang w:val="sr-Cyrl-CS"/>
              </w:rPr>
              <w:t>еквивалентни аутомати, минимизација аутомата са излазом. Тјурингове машине: њихови језици, питања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4CE0">
              <w:rPr>
                <w:rFonts w:ascii="Times New Roman" w:hAnsi="Times New Roman"/>
                <w:sz w:val="20"/>
                <w:szCs w:val="20"/>
                <w:lang w:val="sr-Cyrl-CS"/>
              </w:rPr>
              <w:t>одлучивости, израчунљивости и комплексности. Графови: планарност, Ојлерова шетња, Хамилтонов циклус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4CE0">
              <w:rPr>
                <w:rFonts w:ascii="Times New Roman" w:hAnsi="Times New Roman"/>
                <w:sz w:val="20"/>
                <w:szCs w:val="20"/>
                <w:lang w:val="sr-Cyrl-CS"/>
              </w:rPr>
              <w:t>и проблем трговачког путника, упаривање у бипартитним графовима, хроматски број графа, стабла, директни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34CE0">
              <w:rPr>
                <w:rFonts w:ascii="Times New Roman" w:hAnsi="Times New Roman"/>
                <w:sz w:val="20"/>
                <w:szCs w:val="20"/>
                <w:lang w:val="sr-Cyrl-CS"/>
              </w:rPr>
              <w:t>графови, означени графови.</w:t>
            </w:r>
          </w:p>
          <w:p w14:paraId="5465595B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1F041371" w14:textId="0554DFAF" w:rsidR="00E15850" w:rsidRPr="00092214" w:rsidRDefault="005B44CA" w:rsidP="005B44C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B44CA">
              <w:rPr>
                <w:rFonts w:ascii="Times New Roman" w:hAnsi="Times New Roman"/>
                <w:sz w:val="20"/>
                <w:szCs w:val="20"/>
                <w:lang w:val="sr-Cyrl-CS"/>
              </w:rPr>
              <w:t>Аудиторне вежбе прате садржај предавања, на вежбама се разрађује практичан део предмета, кроз израду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B44CA">
              <w:rPr>
                <w:rFonts w:ascii="Times New Roman" w:hAnsi="Times New Roman"/>
                <w:sz w:val="20"/>
                <w:szCs w:val="20"/>
                <w:lang w:val="sr-Cyrl-CS"/>
              </w:rPr>
              <w:t>задатака из сваке области.</w:t>
            </w:r>
          </w:p>
        </w:tc>
      </w:tr>
      <w:tr w:rsidR="00E15850" w:rsidRPr="00092214" w14:paraId="4F433D38" w14:textId="77777777" w:rsidTr="3FE4E183">
        <w:trPr>
          <w:trHeight w:val="227"/>
          <w:jc w:val="center"/>
        </w:trPr>
        <w:tc>
          <w:tcPr>
            <w:tcW w:w="957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7E246E8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35B3C312" w14:textId="0F5B4FC0" w:rsidR="005B44CA" w:rsidRDefault="005B44CA" w:rsidP="6B3B6D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color w:val="0070C0"/>
                <w:sz w:val="20"/>
                <w:szCs w:val="20"/>
                <w:lang w:val="sr-Cyrl-CS"/>
              </w:rPr>
            </w:pPr>
            <w:r w:rsidRPr="37D5FC51">
              <w:rPr>
                <w:rFonts w:ascii="Times New Roman" w:hAnsi="Times New Roman"/>
                <w:sz w:val="20"/>
                <w:szCs w:val="20"/>
                <w:lang w:val="sr-Cyrl-CS"/>
              </w:rPr>
              <w:t>[1]</w:t>
            </w:r>
            <w:r w:rsidRPr="37D5FC51">
              <w:rPr>
                <w:rFonts w:ascii="Times New Roman" w:hAnsi="Times New Roman"/>
                <w:color w:val="002060"/>
                <w:sz w:val="20"/>
                <w:szCs w:val="20"/>
                <w:lang w:val="sr-Cyrl-CS"/>
              </w:rPr>
              <w:t xml:space="preserve"> </w:t>
            </w:r>
            <w:r w:rsidR="6902AB7D" w:rsidRPr="37D5FC5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K. H. Rosen, Discrete Mathematics and Its Applications, McGraw-Hill Education, </w:t>
            </w:r>
            <w:r w:rsidR="405347A1" w:rsidRPr="37D5FC51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  <w:r w:rsidR="6902AB7D" w:rsidRPr="37D5FC51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edition, 20</w:t>
            </w:r>
            <w:r w:rsidR="34BDDCBA" w:rsidRPr="37D5FC51">
              <w:rPr>
                <w:rFonts w:ascii="Times New Roman" w:hAnsi="Times New Roman"/>
                <w:sz w:val="20"/>
                <w:szCs w:val="20"/>
                <w:lang w:val="sr-Cyrl-CS"/>
              </w:rPr>
              <w:t>18, ISBN: ‎ 978-1259731280</w:t>
            </w:r>
            <w:r w:rsidR="6902AB7D" w:rsidRPr="37D5FC51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  <w:p w14:paraId="747C0085" w14:textId="5B79EACD" w:rsidR="005B44CA" w:rsidRPr="005B44CA" w:rsidRDefault="005B44CA" w:rsidP="6B3B6D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6B3B6D2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[2] </w:t>
            </w:r>
            <w:r w:rsidR="0490172B" w:rsidRPr="6B3B6D20">
              <w:rPr>
                <w:rFonts w:ascii="Times New Roman" w:hAnsi="Times New Roman"/>
                <w:sz w:val="20"/>
                <w:szCs w:val="20"/>
                <w:lang w:val="sr-Cyrl-CS"/>
              </w:rPr>
              <w:t>Ћирић, М., Игњатовић, Ј. (2012). Теорија алгоритама, језика и аутомата, збирка задатака, ПМФ у Нишу,</w:t>
            </w:r>
          </w:p>
          <w:p w14:paraId="2414A61B" w14:textId="46478FB9" w:rsidR="005B44CA" w:rsidRPr="005B44CA" w:rsidRDefault="0490172B" w:rsidP="6B3B6D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6B3B6D20">
              <w:rPr>
                <w:rFonts w:ascii="Times New Roman" w:hAnsi="Times New Roman"/>
                <w:sz w:val="20"/>
                <w:szCs w:val="20"/>
                <w:lang w:val="sr-Cyrl-CS"/>
              </w:rPr>
              <w:t>ISBN: 978-86-83481-87-3.</w:t>
            </w:r>
          </w:p>
          <w:p w14:paraId="47352975" w14:textId="77777777" w:rsidR="005B44CA" w:rsidRPr="005B44CA" w:rsidRDefault="005B44CA" w:rsidP="005B44C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B44CA">
              <w:rPr>
                <w:rFonts w:ascii="Times New Roman" w:hAnsi="Times New Roman"/>
                <w:sz w:val="20"/>
                <w:szCs w:val="20"/>
                <w:lang w:val="sr-Cyrl-CS"/>
              </w:rPr>
              <w:t>[3] Цветковић, Д., Симић, С. (1996). Дискретна математика: математика за компјутерске науке, Просвета,</w:t>
            </w:r>
          </w:p>
          <w:p w14:paraId="5D844A90" w14:textId="77777777" w:rsidR="005B44CA" w:rsidRPr="005B44CA" w:rsidRDefault="005B44CA" w:rsidP="005B44C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B44CA">
              <w:rPr>
                <w:rFonts w:ascii="Times New Roman" w:hAnsi="Times New Roman"/>
                <w:sz w:val="20"/>
                <w:szCs w:val="20"/>
                <w:lang w:val="sr-Cyrl-CS"/>
              </w:rPr>
              <w:t>Ниш, ISBN: 86-7455-257-9.</w:t>
            </w:r>
          </w:p>
          <w:p w14:paraId="372D6715" w14:textId="77777777" w:rsidR="005B44CA" w:rsidRPr="005B44CA" w:rsidRDefault="005B44CA" w:rsidP="005B44C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B44CA">
              <w:rPr>
                <w:rFonts w:ascii="Times New Roman" w:hAnsi="Times New Roman"/>
                <w:sz w:val="20"/>
                <w:szCs w:val="20"/>
                <w:lang w:val="sr-Cyrl-CS"/>
              </w:rPr>
              <w:t>[4] Огњановић, З., Крџавац, Н. (2004). Увод у теоријско рачунарство, ФОН Београд, ISBN: 86-7680-028-6</w:t>
            </w:r>
          </w:p>
          <w:p w14:paraId="12601052" w14:textId="28661CB4" w:rsidR="00E15850" w:rsidRDefault="005B44CA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B44CA">
              <w:rPr>
                <w:rFonts w:ascii="Times New Roman" w:hAnsi="Times New Roman"/>
                <w:sz w:val="20"/>
                <w:szCs w:val="20"/>
                <w:lang w:val="sr-Cyrl-CS"/>
              </w:rPr>
              <w:t>(</w:t>
            </w:r>
            <w:r w:rsidR="005602DA" w:rsidRPr="005602DA">
              <w:rPr>
                <w:rFonts w:ascii="Times New Roman" w:hAnsi="Times New Roman"/>
                <w:sz w:val="20"/>
                <w:szCs w:val="20"/>
                <w:lang w:val="sr-Cyrl-CS"/>
              </w:rPr>
              <w:t>http://www.mi.sanu.ac.rs/~zorano/ti/TeorijskoRacunarstvo.pdf</w:t>
            </w:r>
            <w:r w:rsidRPr="005B44CA">
              <w:rPr>
                <w:rFonts w:ascii="Times New Roman" w:hAnsi="Times New Roman"/>
                <w:sz w:val="20"/>
                <w:szCs w:val="20"/>
                <w:lang w:val="sr-Cyrl-CS"/>
              </w:rPr>
              <w:t>).</w:t>
            </w:r>
          </w:p>
          <w:p w14:paraId="44D35E32" w14:textId="462B7F2B" w:rsidR="005602DA" w:rsidRDefault="005602DA" w:rsidP="005602D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[5] </w:t>
            </w:r>
            <w:r w:rsidRPr="005602DA">
              <w:rPr>
                <w:rFonts w:ascii="Times New Roman" w:hAnsi="Times New Roman"/>
                <w:sz w:val="20"/>
                <w:szCs w:val="20"/>
                <w:lang w:val="sr-Cyrl-CS"/>
              </w:rPr>
              <w:t>O. Levin, Discrete Mathematics An Open Introduction, 3rd Edition, Openmathbooks, 2019, ISBN 978-1792901690,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hyperlink r:id="rId7" w:history="1">
              <w:r w:rsidRPr="005E708A">
                <w:rPr>
                  <w:rStyle w:val="Hyperlink"/>
                  <w:rFonts w:ascii="Times New Roman" w:hAnsi="Times New Roman"/>
                  <w:sz w:val="20"/>
                  <w:szCs w:val="20"/>
                  <w:lang w:val="sr-Cyrl-CS"/>
                </w:rPr>
                <w:t>https://discrete.openmathbooks.org/dmoi3.html</w:t>
              </w:r>
            </w:hyperlink>
            <w:r>
              <w:rPr>
                <w:rFonts w:ascii="Times New Roman" w:hAnsi="Times New Roman"/>
                <w:sz w:val="20"/>
                <w:szCs w:val="20"/>
                <w:lang w:val="en-US"/>
              </w:rPr>
              <w:t>).</w:t>
            </w:r>
          </w:p>
          <w:p w14:paraId="0B40C7F2" w14:textId="3BA74468" w:rsidR="005602DA" w:rsidRPr="005602DA" w:rsidRDefault="00DB1611" w:rsidP="005602D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[6] </w:t>
            </w:r>
            <w:r w:rsidRPr="00DB1611">
              <w:rPr>
                <w:rFonts w:ascii="Times New Roman" w:hAnsi="Times New Roman"/>
                <w:sz w:val="20"/>
                <w:szCs w:val="20"/>
                <w:lang w:val="en-US"/>
              </w:rPr>
              <w:t>J.A. Anderson, J.Lewis, O.D. Saylor, Discrete Mathematics With Combinatorics, Prentice Hall,  2003, ISBN 978-0130457912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E15850" w:rsidRPr="00092214" w14:paraId="7B19B1F3" w14:textId="77777777" w:rsidTr="3FE4E183">
        <w:trPr>
          <w:trHeight w:val="227"/>
          <w:jc w:val="center"/>
        </w:trPr>
        <w:tc>
          <w:tcPr>
            <w:tcW w:w="3146" w:type="dxa"/>
            <w:tcBorders>
              <w:top w:val="single" w:sz="4" w:space="0" w:color="000000" w:themeColor="text1"/>
            </w:tcBorders>
            <w:vAlign w:val="center"/>
          </w:tcPr>
          <w:p w14:paraId="619070EC" w14:textId="4B02F3E4" w:rsidR="00E15850" w:rsidRPr="005B44CA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  <w:r w:rsidR="005B44C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 5</w:t>
            </w:r>
          </w:p>
        </w:tc>
        <w:tc>
          <w:tcPr>
            <w:tcW w:w="3135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7D48F6EE" w14:textId="56E96104" w:rsidR="00E15850" w:rsidRPr="005B44CA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5B44C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3292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7336098F" w14:textId="563A86AD" w:rsidR="00E15850" w:rsidRPr="005B44CA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5B44C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3</w:t>
            </w:r>
          </w:p>
        </w:tc>
      </w:tr>
      <w:tr w:rsidR="00E15850" w:rsidRPr="00092214" w14:paraId="62C82CEB" w14:textId="77777777" w:rsidTr="3FE4E183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23CCB2FC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1F4986E1" w14:textId="6F4BA0B1" w:rsidR="00E15850" w:rsidRPr="00092214" w:rsidRDefault="005B44CA" w:rsidP="005B44C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B44CA">
              <w:rPr>
                <w:rFonts w:ascii="Times New Roman" w:hAnsi="Times New Roman"/>
                <w:sz w:val="20"/>
                <w:szCs w:val="20"/>
                <w:lang w:val="sr-Cyrl-CS"/>
              </w:rPr>
              <w:t>На предавањима и вежбама се користе класичне методе наставе уз коришћење видео пројектора и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B44CA">
              <w:rPr>
                <w:rFonts w:ascii="Times New Roman" w:hAnsi="Times New Roman"/>
                <w:sz w:val="20"/>
                <w:szCs w:val="20"/>
                <w:lang w:val="sr-Cyrl-CS"/>
              </w:rPr>
              <w:t>интеракцију са студентима. Знање студената се тестира преко израде домаћих задатака, колоквијума и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B44CA">
              <w:rPr>
                <w:rFonts w:ascii="Times New Roman" w:hAnsi="Times New Roman"/>
                <w:sz w:val="20"/>
                <w:szCs w:val="20"/>
                <w:lang w:val="sr-Cyrl-CS"/>
              </w:rPr>
              <w:t>завршног (писменог и усменог) испита. На завршном испиту се проверава свеобухватно разумевање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B44CA">
              <w:rPr>
                <w:rFonts w:ascii="Times New Roman" w:hAnsi="Times New Roman"/>
                <w:sz w:val="20"/>
                <w:szCs w:val="20"/>
                <w:lang w:val="sr-Cyrl-CS"/>
              </w:rPr>
              <w:t>изложеног градива.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E15850" w:rsidRPr="00092214" w14:paraId="4CEDBD4D" w14:textId="77777777" w:rsidTr="3FE4E183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47022A4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E15850" w:rsidRPr="00092214" w14:paraId="596FE90E" w14:textId="77777777" w:rsidTr="3FE4E183">
        <w:trPr>
          <w:trHeight w:val="227"/>
          <w:jc w:val="center"/>
        </w:trPr>
        <w:tc>
          <w:tcPr>
            <w:tcW w:w="3146" w:type="dxa"/>
            <w:vAlign w:val="center"/>
          </w:tcPr>
          <w:p w14:paraId="57841700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960" w:type="dxa"/>
            <w:vAlign w:val="center"/>
          </w:tcPr>
          <w:p w14:paraId="017347A6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14:paraId="3E906D51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45BE973D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3BBCEA29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E15850" w:rsidRPr="00092214" w14:paraId="48241CB1" w14:textId="77777777" w:rsidTr="3FE4E183">
        <w:trPr>
          <w:trHeight w:val="227"/>
          <w:jc w:val="center"/>
        </w:trPr>
        <w:tc>
          <w:tcPr>
            <w:tcW w:w="3146" w:type="dxa"/>
            <w:vAlign w:val="center"/>
          </w:tcPr>
          <w:p w14:paraId="354CA6D6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960" w:type="dxa"/>
            <w:vAlign w:val="center"/>
          </w:tcPr>
          <w:p w14:paraId="58A93708" w14:textId="4360A29B" w:rsidR="00E15850" w:rsidRPr="005B44CA" w:rsidRDefault="005B44CA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44CA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6EB11F32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1C06B395" w14:textId="6A334414" w:rsidR="00E15850" w:rsidRPr="005B44CA" w:rsidRDefault="005B44CA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</w:p>
        </w:tc>
      </w:tr>
      <w:tr w:rsidR="00E15850" w:rsidRPr="00092214" w14:paraId="14EA7C6B" w14:textId="77777777" w:rsidTr="3FE4E183">
        <w:trPr>
          <w:trHeight w:val="227"/>
          <w:jc w:val="center"/>
        </w:trPr>
        <w:tc>
          <w:tcPr>
            <w:tcW w:w="3146" w:type="dxa"/>
            <w:vAlign w:val="center"/>
          </w:tcPr>
          <w:p w14:paraId="2C6D89AB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практична настава</w:t>
            </w:r>
          </w:p>
        </w:tc>
        <w:tc>
          <w:tcPr>
            <w:tcW w:w="1960" w:type="dxa"/>
            <w:vAlign w:val="center"/>
          </w:tcPr>
          <w:p w14:paraId="01473706" w14:textId="6D4AFB55" w:rsidR="00E15850" w:rsidRPr="005B44CA" w:rsidRDefault="005B44CA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44CA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41682C0" w14:textId="6CF60FAA" w:rsidR="00E15850" w:rsidRPr="00092214" w:rsidRDefault="00E15850" w:rsidP="3E4474C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3E4474C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усмени </w:t>
            </w:r>
            <w:r w:rsidR="1BE8A7FD" w:rsidRPr="3E4474C5">
              <w:rPr>
                <w:rFonts w:ascii="Times New Roman" w:hAnsi="Times New Roman"/>
                <w:sz w:val="20"/>
                <w:szCs w:val="20"/>
                <w:lang w:val="sr-Cyrl-CS"/>
              </w:rPr>
              <w:t>испит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0EA2C19E" w14:textId="46BE59F5" w:rsidR="00E15850" w:rsidRPr="005B44CA" w:rsidRDefault="005B44CA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</w:tr>
      <w:tr w:rsidR="00E15850" w:rsidRPr="00092214" w14:paraId="5CC9ED10" w14:textId="77777777" w:rsidTr="3FE4E183">
        <w:trPr>
          <w:trHeight w:val="227"/>
          <w:jc w:val="center"/>
        </w:trPr>
        <w:tc>
          <w:tcPr>
            <w:tcW w:w="3146" w:type="dxa"/>
            <w:vAlign w:val="center"/>
          </w:tcPr>
          <w:p w14:paraId="02B3BE93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960" w:type="dxa"/>
            <w:vAlign w:val="center"/>
          </w:tcPr>
          <w:p w14:paraId="44A2B0E2" w14:textId="343E639E" w:rsidR="00E15850" w:rsidRPr="005B44CA" w:rsidRDefault="005B44CA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44CA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30689506" w14:textId="5335CA51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3729E1D8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E15850" w:rsidRPr="00092214" w14:paraId="4341132D" w14:textId="77777777" w:rsidTr="3FE4E183">
        <w:trPr>
          <w:trHeight w:val="227"/>
          <w:jc w:val="center"/>
        </w:trPr>
        <w:tc>
          <w:tcPr>
            <w:tcW w:w="3146" w:type="dxa"/>
            <w:vAlign w:val="center"/>
          </w:tcPr>
          <w:p w14:paraId="49987799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960" w:type="dxa"/>
            <w:vAlign w:val="center"/>
          </w:tcPr>
          <w:p w14:paraId="7930FAED" w14:textId="588075D8" w:rsidR="00E15850" w:rsidRPr="005B44CA" w:rsidRDefault="005B44CA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44CA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671747D6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032BD2C2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144A64D2" w14:textId="77777777" w:rsidR="00191F13" w:rsidRDefault="00191F13"/>
    <w:sectPr w:rsidR="00191F13">
      <w:pgSz w:w="11907" w:h="1683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67"/>
    <w:rsid w:val="00042567"/>
    <w:rsid w:val="000723CF"/>
    <w:rsid w:val="00191F13"/>
    <w:rsid w:val="00250DB3"/>
    <w:rsid w:val="00283516"/>
    <w:rsid w:val="002B2CB6"/>
    <w:rsid w:val="00390E2C"/>
    <w:rsid w:val="005602DA"/>
    <w:rsid w:val="005B44CA"/>
    <w:rsid w:val="00A34CE0"/>
    <w:rsid w:val="00D15A72"/>
    <w:rsid w:val="00DB1611"/>
    <w:rsid w:val="00E15850"/>
    <w:rsid w:val="0195404B"/>
    <w:rsid w:val="02E96908"/>
    <w:rsid w:val="0490172B"/>
    <w:rsid w:val="0A5BAC71"/>
    <w:rsid w:val="0E221A7C"/>
    <w:rsid w:val="1614CE4D"/>
    <w:rsid w:val="1BE8A7FD"/>
    <w:rsid w:val="1EA718EC"/>
    <w:rsid w:val="1F359D38"/>
    <w:rsid w:val="211AA961"/>
    <w:rsid w:val="22DA28F8"/>
    <w:rsid w:val="34BDDCBA"/>
    <w:rsid w:val="37D5FC51"/>
    <w:rsid w:val="3E4474C5"/>
    <w:rsid w:val="3FE4E183"/>
    <w:rsid w:val="405347A1"/>
    <w:rsid w:val="52634C11"/>
    <w:rsid w:val="5BBCB365"/>
    <w:rsid w:val="63CBBAC7"/>
    <w:rsid w:val="6902AB7D"/>
    <w:rsid w:val="6B3B6D20"/>
    <w:rsid w:val="74C92709"/>
    <w:rsid w:val="7ACC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29797"/>
  <w15:chartTrackingRefBased/>
  <w15:docId w15:val="{9E28F552-BE68-4C48-8AFD-B602CA14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567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0E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E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E2C"/>
    <w:rPr>
      <w:rFonts w:ascii="Calibri" w:eastAsia="Calibri" w:hAnsi="Calibri" w:cs="Times New Roman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E2C"/>
    <w:rPr>
      <w:rFonts w:ascii="Calibri" w:eastAsia="Calibri" w:hAnsi="Calibri" w:cs="Times New Roman"/>
      <w:b/>
      <w:bCs/>
      <w:sz w:val="20"/>
      <w:szCs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E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2C"/>
    <w:rPr>
      <w:rFonts w:ascii="Segoe UI" w:eastAsia="Calibri" w:hAnsi="Segoe UI" w:cs="Segoe UI"/>
      <w:sz w:val="18"/>
      <w:szCs w:val="18"/>
      <w:lang w:val="sr-Cyrl-RS"/>
    </w:rPr>
  </w:style>
  <w:style w:type="character" w:styleId="Hyperlink">
    <w:name w:val="Hyperlink"/>
    <w:basedOn w:val="DefaultParagraphFont"/>
    <w:uiPriority w:val="99"/>
    <w:unhideWhenUsed/>
    <w:rsid w:val="005602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3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discrete.openmathbooks.org/dmoi3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31BC8191DB5448C56AD4A6193E995" ma:contentTypeVersion="4" ma:contentTypeDescription="Create a new document." ma:contentTypeScope="" ma:versionID="c4252d0750b6568a5591b91cb9a69830">
  <xsd:schema xmlns:xsd="http://www.w3.org/2001/XMLSchema" xmlns:xs="http://www.w3.org/2001/XMLSchema" xmlns:p="http://schemas.microsoft.com/office/2006/metadata/properties" xmlns:ns2="a993a696-e5b4-4b79-b305-0b1566b7043a" targetNamespace="http://schemas.microsoft.com/office/2006/metadata/properties" ma:root="true" ma:fieldsID="2cd4d8f0ae086ea2ad0fc0b85fa25fa5" ns2:_="">
    <xsd:import namespace="a993a696-e5b4-4b79-b305-0b1566b70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3a696-e5b4-4b79-b305-0b1566b70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056973-DF20-4BDD-8E58-FF741AA00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3a696-e5b4-4b79-b305-0b1566b70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6B805C-7B6F-4C7F-8C0A-32CABCC98E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3678CE-3B01-4407-909D-22CC7C90CE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Nikolić</dc:creator>
  <cp:keywords/>
  <dc:description/>
  <cp:lastModifiedBy>Andrijana Jovicic</cp:lastModifiedBy>
  <cp:revision>8</cp:revision>
  <dcterms:created xsi:type="dcterms:W3CDTF">2023-03-20T14:12:00Z</dcterms:created>
  <dcterms:modified xsi:type="dcterms:W3CDTF">2023-11-06T20:37:00Z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0x01010016E31BC8191DB5448C56AD4A6193E995</vt:lpwstr>
  </property>
</Properties>
</file>